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488"/>
      </w:tblGrid>
      <w:tr w:rsidR="00A02B3D" w14:paraId="323D4FF2" w14:textId="77777777" w:rsidTr="00A02B3D">
        <w:trPr>
          <w:trHeight w:val="986"/>
        </w:trPr>
        <w:tc>
          <w:tcPr>
            <w:tcW w:w="10488" w:type="dxa"/>
            <w:shd w:val="clear" w:color="auto" w:fill="E5B8B7" w:themeFill="accent2" w:themeFillTint="66"/>
            <w:vAlign w:val="center"/>
          </w:tcPr>
          <w:p w14:paraId="60F72FBD" w14:textId="77777777" w:rsidR="00A02B3D" w:rsidRPr="00A02B3D" w:rsidRDefault="00A02B3D" w:rsidP="00A02B3D">
            <w:pPr>
              <w:pStyle w:val="Default"/>
              <w:jc w:val="center"/>
              <w:rPr>
                <w:b/>
                <w:w w:val="150"/>
                <w:sz w:val="32"/>
                <w:szCs w:val="32"/>
                <w:u w:val="single"/>
              </w:rPr>
            </w:pPr>
            <w:r w:rsidRPr="00A02B3D">
              <w:rPr>
                <w:b/>
                <w:w w:val="150"/>
                <w:sz w:val="32"/>
                <w:szCs w:val="32"/>
                <w:u w:val="single"/>
              </w:rPr>
              <w:t>Durchführung verstärkter Sorgfaltspflichten</w:t>
            </w:r>
          </w:p>
          <w:p w14:paraId="05EF4B1E" w14:textId="77777777" w:rsidR="00A02B3D" w:rsidRDefault="00A02B3D" w:rsidP="00A02B3D">
            <w:pPr>
              <w:pStyle w:val="Default"/>
              <w:jc w:val="center"/>
              <w:rPr>
                <w:sz w:val="20"/>
                <w:szCs w:val="34"/>
              </w:rPr>
            </w:pPr>
            <w:r w:rsidRPr="00AF4681">
              <w:rPr>
                <w:sz w:val="20"/>
                <w:szCs w:val="34"/>
              </w:rPr>
              <w:t xml:space="preserve">nach </w:t>
            </w:r>
            <w:r>
              <w:rPr>
                <w:sz w:val="20"/>
                <w:szCs w:val="34"/>
              </w:rPr>
              <w:t>§ 15 des</w:t>
            </w:r>
            <w:r w:rsidRPr="00AF4681">
              <w:rPr>
                <w:sz w:val="20"/>
                <w:szCs w:val="34"/>
              </w:rPr>
              <w:t xml:space="preserve"> Geldwäschegesetz</w:t>
            </w:r>
            <w:r>
              <w:rPr>
                <w:sz w:val="20"/>
                <w:szCs w:val="34"/>
              </w:rPr>
              <w:t>es</w:t>
            </w:r>
            <w:r w:rsidRPr="00AF4681">
              <w:rPr>
                <w:sz w:val="20"/>
                <w:szCs w:val="34"/>
              </w:rPr>
              <w:t xml:space="preserve"> (Gw</w:t>
            </w:r>
            <w:r>
              <w:rPr>
                <w:sz w:val="20"/>
                <w:szCs w:val="34"/>
              </w:rPr>
              <w:t>G)</w:t>
            </w:r>
          </w:p>
          <w:p w14:paraId="56B3291E" w14:textId="48216F20" w:rsidR="00A02B3D" w:rsidRDefault="00A02B3D" w:rsidP="00A02B3D">
            <w:pPr>
              <w:pStyle w:val="Default"/>
              <w:jc w:val="center"/>
              <w:rPr>
                <w:b/>
                <w:w w:val="150"/>
                <w:sz w:val="28"/>
                <w:szCs w:val="34"/>
                <w:u w:val="single"/>
              </w:rPr>
            </w:pPr>
            <w:r w:rsidRPr="00AF4681">
              <w:rPr>
                <w:sz w:val="20"/>
                <w:szCs w:val="34"/>
              </w:rPr>
              <w:t>für Verpflichtete aus dem Nichtfinan</w:t>
            </w:r>
            <w:r>
              <w:rPr>
                <w:sz w:val="20"/>
                <w:szCs w:val="34"/>
              </w:rPr>
              <w:t xml:space="preserve">zsektor gemäß </w:t>
            </w:r>
            <w:r w:rsidRPr="00AF4681">
              <w:rPr>
                <w:sz w:val="20"/>
                <w:szCs w:val="34"/>
              </w:rPr>
              <w:t>§ 2 Abs. 1 Nr. 6, 8, 11, 13, 14 und 16 Gw</w:t>
            </w:r>
            <w:r>
              <w:rPr>
                <w:sz w:val="20"/>
                <w:szCs w:val="34"/>
              </w:rPr>
              <w:t>G</w:t>
            </w:r>
          </w:p>
        </w:tc>
      </w:tr>
    </w:tbl>
    <w:p w14:paraId="4C829138" w14:textId="77777777" w:rsidR="0020703A" w:rsidRDefault="00DA134D" w:rsidP="0020703A">
      <w:pPr>
        <w:pStyle w:val="Default"/>
        <w:rPr>
          <w:sz w:val="17"/>
          <w:szCs w:val="17"/>
        </w:rPr>
      </w:pPr>
      <w:r>
        <w:pict w14:anchorId="4C8291C7">
          <v:rect id="_x0000_i1025" style="width:453.6pt;height:1.5pt" o:hralign="center" o:hrstd="t" o:hr="t" fillcolor="#a0a0a0" stroked="f"/>
        </w:pict>
      </w:r>
    </w:p>
    <w:p w14:paraId="4C829139" w14:textId="1C0FAF1C" w:rsidR="0020703A" w:rsidRPr="001B3D7B" w:rsidRDefault="006512E9" w:rsidP="00E03A90">
      <w:pPr>
        <w:pStyle w:val="Default"/>
        <w:tabs>
          <w:tab w:val="right" w:pos="5670"/>
          <w:tab w:val="left" w:pos="6237"/>
        </w:tabs>
        <w:rPr>
          <w:sz w:val="20"/>
          <w:szCs w:val="20"/>
        </w:rPr>
      </w:pPr>
      <w:r w:rsidRPr="00CF3FCE">
        <w:rPr>
          <w:sz w:val="20"/>
          <w:szCs w:val="20"/>
        </w:rPr>
        <w:t>Auftrags-/Rechnungs-Nr.:</w:t>
      </w:r>
      <w:r w:rsidR="00281ABE" w:rsidRPr="001B3D7B">
        <w:rPr>
          <w:sz w:val="20"/>
          <w:szCs w:val="20"/>
        </w:rPr>
        <w:tab/>
      </w:r>
      <w:r w:rsidR="00E03A90">
        <w:rPr>
          <w:sz w:val="20"/>
          <w:szCs w:val="20"/>
        </w:rPr>
        <w:tab/>
      </w:r>
      <w:r w:rsidR="00281ABE" w:rsidRPr="001B3D7B">
        <w:rPr>
          <w:sz w:val="20"/>
          <w:szCs w:val="20"/>
        </w:rPr>
        <w:t>Bearbeiter/in</w:t>
      </w:r>
      <w:r w:rsidR="001B3D7B" w:rsidRPr="001B3D7B">
        <w:rPr>
          <w:sz w:val="20"/>
          <w:szCs w:val="20"/>
        </w:rPr>
        <w:t>:</w:t>
      </w:r>
    </w:p>
    <w:tbl>
      <w:tblPr>
        <w:tblStyle w:val="Tabellenraster"/>
        <w:tblW w:w="10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567"/>
        <w:gridCol w:w="4143"/>
      </w:tblGrid>
      <w:tr w:rsidR="004A18CC" w14:paraId="4C82913D" w14:textId="77777777" w:rsidTr="00B71B85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2913A" w14:textId="745256B0" w:rsidR="00E03A90" w:rsidRDefault="002751B0" w:rsidP="006512E9">
            <w:pPr>
              <w:pStyle w:val="Default"/>
              <w:tabs>
                <w:tab w:val="left" w:pos="6237"/>
              </w:tabs>
              <w:spacing w:before="40" w:after="60"/>
              <w:rPr>
                <w:sz w:val="22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3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4C82913B" w14:textId="77777777" w:rsidR="0095628C" w:rsidRDefault="0095628C" w:rsidP="00281ABE">
            <w:pPr>
              <w:pStyle w:val="Default"/>
              <w:tabs>
                <w:tab w:val="left" w:pos="6237"/>
              </w:tabs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2913C" w14:textId="012CE496" w:rsidR="0095628C" w:rsidRDefault="002751B0" w:rsidP="00F0268E">
            <w:pPr>
              <w:pStyle w:val="Default"/>
              <w:tabs>
                <w:tab w:val="left" w:pos="6237"/>
              </w:tabs>
              <w:spacing w:before="40"/>
              <w:rPr>
                <w:sz w:val="22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A18CC" w:rsidRPr="00E03A90" w14:paraId="4C829141" w14:textId="77777777" w:rsidTr="00B71B85">
        <w:trPr>
          <w:trHeight w:val="57"/>
        </w:trPr>
        <w:tc>
          <w:tcPr>
            <w:tcW w:w="2552" w:type="dxa"/>
            <w:shd w:val="clear" w:color="auto" w:fill="auto"/>
            <w:vAlign w:val="center"/>
          </w:tcPr>
          <w:p w14:paraId="4C82913E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C82913F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  <w:highlight w:val="lightGray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29140" w14:textId="77777777" w:rsidR="00CF3FCE" w:rsidRPr="00E03A90" w:rsidRDefault="00CF3FCE" w:rsidP="00CF3FCE">
            <w:pPr>
              <w:pStyle w:val="Default"/>
              <w:tabs>
                <w:tab w:val="left" w:pos="6237"/>
              </w:tabs>
              <w:rPr>
                <w:sz w:val="2"/>
                <w:szCs w:val="20"/>
                <w:highlight w:val="lightGray"/>
              </w:rPr>
            </w:pPr>
          </w:p>
        </w:tc>
      </w:tr>
    </w:tbl>
    <w:p w14:paraId="4C829145" w14:textId="77777777" w:rsidR="0020703A" w:rsidRDefault="00DA134D" w:rsidP="0020703A">
      <w:pPr>
        <w:pStyle w:val="Default"/>
        <w:rPr>
          <w:sz w:val="20"/>
          <w:szCs w:val="20"/>
        </w:rPr>
      </w:pPr>
      <w:r>
        <w:pict w14:anchorId="4C8291C8">
          <v:rect id="_x0000_i1026" style="width:453.6pt;height:1.5pt" o:hralign="center" o:hrstd="t" o:hr="t" fillcolor="#a0a0a0" stroked="f"/>
        </w:pict>
      </w:r>
    </w:p>
    <w:p w14:paraId="4C8291A0" w14:textId="3CA483DB" w:rsidR="0020703A" w:rsidRPr="002F7FC3" w:rsidRDefault="008340FF" w:rsidP="00DC797C">
      <w:pPr>
        <w:pStyle w:val="Default"/>
        <w:numPr>
          <w:ilvl w:val="0"/>
          <w:numId w:val="1"/>
        </w:numPr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>Feststellung eines erhöhten Geldwäscherisikos</w:t>
      </w:r>
    </w:p>
    <w:p w14:paraId="4C8291A1" w14:textId="1DF47A5E" w:rsidR="0020703A" w:rsidRPr="00693071" w:rsidRDefault="0020703A" w:rsidP="0020703A">
      <w:pPr>
        <w:pStyle w:val="Default"/>
        <w:rPr>
          <w:color w:val="auto"/>
          <w:sz w:val="12"/>
          <w:szCs w:val="23"/>
        </w:rPr>
      </w:pPr>
    </w:p>
    <w:p w14:paraId="4C8291A2" w14:textId="2A534E73" w:rsidR="0020703A" w:rsidRDefault="00885521" w:rsidP="009A5434">
      <w:pPr>
        <w:pStyle w:val="Default"/>
        <w:tabs>
          <w:tab w:val="left" w:pos="2127"/>
        </w:tabs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1"/>
      <w:r w:rsidRPr="00620AF2">
        <w:rPr>
          <w:color w:val="auto"/>
          <w:sz w:val="20"/>
          <w:szCs w:val="20"/>
        </w:rPr>
        <w:tab/>
      </w:r>
      <w:r w:rsidR="008340FF">
        <w:rPr>
          <w:color w:val="auto"/>
          <w:sz w:val="20"/>
          <w:szCs w:val="20"/>
        </w:rPr>
        <w:t>B</w:t>
      </w:r>
      <w:r w:rsidR="008340FF" w:rsidRPr="008340FF">
        <w:rPr>
          <w:color w:val="auto"/>
          <w:sz w:val="20"/>
          <w:szCs w:val="20"/>
        </w:rPr>
        <w:t xml:space="preserve">ei der vorliegenden Transaktion / Geschäftsbeziehung </w:t>
      </w:r>
      <w:r w:rsidR="008340FF">
        <w:rPr>
          <w:color w:val="auto"/>
          <w:sz w:val="20"/>
          <w:szCs w:val="20"/>
        </w:rPr>
        <w:t xml:space="preserve">wurde aufgrund der </w:t>
      </w:r>
      <w:r w:rsidR="00DA134D">
        <w:rPr>
          <w:color w:val="auto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="00DA134D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end"/>
      </w:r>
      <w:bookmarkEnd w:id="2"/>
      <w:r w:rsidR="002D4440">
        <w:rPr>
          <w:color w:val="auto"/>
          <w:sz w:val="20"/>
          <w:szCs w:val="20"/>
        </w:rPr>
        <w:t xml:space="preserve"> </w:t>
      </w:r>
      <w:r w:rsidR="008340FF">
        <w:rPr>
          <w:color w:val="auto"/>
          <w:sz w:val="20"/>
          <w:szCs w:val="20"/>
        </w:rPr>
        <w:t>unternehmens</w:t>
      </w:r>
      <w:r w:rsidR="008340FF" w:rsidRPr="008340FF">
        <w:rPr>
          <w:color w:val="auto"/>
          <w:sz w:val="20"/>
          <w:szCs w:val="20"/>
        </w:rPr>
        <w:t>internen Risik</w:t>
      </w:r>
      <w:r w:rsidR="008340FF" w:rsidRPr="008340FF">
        <w:rPr>
          <w:color w:val="auto"/>
          <w:sz w:val="20"/>
          <w:szCs w:val="20"/>
        </w:rPr>
        <w:t>o</w:t>
      </w:r>
      <w:r w:rsidR="008340FF" w:rsidRPr="008340FF">
        <w:rPr>
          <w:color w:val="auto"/>
          <w:sz w:val="20"/>
          <w:szCs w:val="20"/>
        </w:rPr>
        <w:t>analyse bzw.</w:t>
      </w:r>
      <w:r w:rsidR="002D4440">
        <w:rPr>
          <w:color w:val="auto"/>
          <w:sz w:val="20"/>
          <w:szCs w:val="20"/>
        </w:rPr>
        <w:t xml:space="preserve"> </w:t>
      </w:r>
      <w:r w:rsidR="00DA134D">
        <w:rPr>
          <w:color w:val="auto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="00DA134D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end"/>
      </w:r>
      <w:bookmarkEnd w:id="3"/>
      <w:r w:rsidR="00DA134D">
        <w:rPr>
          <w:color w:val="auto"/>
          <w:sz w:val="20"/>
          <w:szCs w:val="20"/>
        </w:rPr>
        <w:t xml:space="preserve"> </w:t>
      </w:r>
      <w:r w:rsidR="008340FF" w:rsidRPr="008340FF">
        <w:rPr>
          <w:color w:val="auto"/>
          <w:sz w:val="20"/>
          <w:szCs w:val="20"/>
        </w:rPr>
        <w:t>einer Einzelfallprüfung ein erhöhtes Risiko</w:t>
      </w:r>
      <w:r w:rsidR="008340FF">
        <w:rPr>
          <w:color w:val="auto"/>
          <w:sz w:val="20"/>
          <w:szCs w:val="20"/>
        </w:rPr>
        <w:t xml:space="preserve"> festgestellt.</w:t>
      </w:r>
    </w:p>
    <w:p w14:paraId="0666BF1F" w14:textId="77777777" w:rsidR="008340FF" w:rsidRPr="008340FF" w:rsidRDefault="008340FF" w:rsidP="009A5434">
      <w:pPr>
        <w:pStyle w:val="Default"/>
        <w:tabs>
          <w:tab w:val="left" w:pos="2127"/>
        </w:tabs>
        <w:ind w:left="567" w:hanging="283"/>
        <w:rPr>
          <w:color w:val="auto"/>
          <w:sz w:val="12"/>
          <w:szCs w:val="20"/>
        </w:rPr>
      </w:pP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8340FF" w14:paraId="3DF00FD2" w14:textId="77777777" w:rsidTr="00FC436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282F1583" w14:textId="00E66DCE" w:rsidR="008340FF" w:rsidRDefault="008340FF" w:rsidP="00FC436B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Begründung</w:t>
            </w:r>
            <w:r w:rsidRPr="0061498B">
              <w:rPr>
                <w:sz w:val="18"/>
                <w:szCs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8FD09" w14:textId="01F39C97" w:rsidR="008340FF" w:rsidRDefault="002751B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bookmarkEnd w:id="4"/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340FF" w14:paraId="1BE374CB" w14:textId="77777777" w:rsidTr="00FC436B">
        <w:trPr>
          <w:trHeight w:hRule="exact" w:val="57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BC50E" w14:textId="77777777" w:rsidR="008340FF" w:rsidRDefault="008340FF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8340FF" w14:paraId="5ECFAE45" w14:textId="77777777" w:rsidTr="00FC436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000446E6" w14:textId="77777777" w:rsidR="008340FF" w:rsidRDefault="008340FF" w:rsidP="00FC436B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Informationen zur Herkunft</w:t>
            </w:r>
            <w:r>
              <w:rPr>
                <w:sz w:val="18"/>
                <w:szCs w:val="20"/>
              </w:rPr>
              <w:br/>
            </w:r>
            <w:r w:rsidRPr="0061498B">
              <w:rPr>
                <w:sz w:val="18"/>
                <w:szCs w:val="20"/>
              </w:rPr>
              <w:t>der Vermögenswerte: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08D0B" w14:textId="1A77D107" w:rsidR="008340FF" w:rsidRDefault="002751B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5D7B82" w14:textId="77777777" w:rsidR="008340FF" w:rsidRPr="00620AF2" w:rsidRDefault="008340FF" w:rsidP="008340FF">
      <w:pPr>
        <w:pStyle w:val="Default"/>
        <w:rPr>
          <w:color w:val="auto"/>
          <w:sz w:val="20"/>
          <w:szCs w:val="20"/>
        </w:rPr>
      </w:pPr>
    </w:p>
    <w:p w14:paraId="7D582063" w14:textId="77777777" w:rsidR="008340FF" w:rsidRDefault="008340FF" w:rsidP="008340FF">
      <w:pPr>
        <w:pStyle w:val="Default"/>
        <w:tabs>
          <w:tab w:val="left" w:pos="2127"/>
        </w:tabs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Folgende/r </w:t>
      </w:r>
      <w:r w:rsidRPr="00620AF2">
        <w:rPr>
          <w:color w:val="auto"/>
          <w:sz w:val="20"/>
          <w:szCs w:val="20"/>
        </w:rPr>
        <w:t>Vorgesetzte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(hier im Unternehmen) hat der Begründung der Geschäftsbeziehung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zugestimmt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8340FF" w14:paraId="6C97A5E4" w14:textId="77777777" w:rsidTr="00FC436B">
        <w:trPr>
          <w:trHeight w:val="39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8DF60F7" w14:textId="7C34ACAA" w:rsidR="008340FF" w:rsidRDefault="002751B0" w:rsidP="00FC436B">
            <w:pPr>
              <w:pStyle w:val="Default"/>
              <w:tabs>
                <w:tab w:val="left" w:pos="2127"/>
              </w:tabs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6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0C40495" w14:textId="77777777" w:rsidR="008340FF" w:rsidRPr="00C36E50" w:rsidRDefault="008340FF" w:rsidP="008340FF">
      <w:pPr>
        <w:pStyle w:val="Default"/>
        <w:tabs>
          <w:tab w:val="left" w:pos="426"/>
        </w:tabs>
        <w:spacing w:before="20"/>
        <w:ind w:left="709" w:firstLine="6"/>
        <w:rPr>
          <w:color w:val="auto"/>
          <w:sz w:val="20"/>
          <w:szCs w:val="20"/>
          <w:vertAlign w:val="superscript"/>
        </w:rPr>
      </w:pPr>
      <w:r w:rsidRPr="00C36E50">
        <w:rPr>
          <w:color w:val="auto"/>
          <w:sz w:val="20"/>
          <w:szCs w:val="20"/>
          <w:vertAlign w:val="superscript"/>
        </w:rPr>
        <w:t>Vor- und Nachname des /der Vorgesetzten</w:t>
      </w:r>
    </w:p>
    <w:p w14:paraId="4C8291A7" w14:textId="77777777" w:rsidR="0020703A" w:rsidRPr="00ED5B3F" w:rsidRDefault="00DA134D" w:rsidP="00C90DDF">
      <w:pPr>
        <w:pStyle w:val="Default"/>
        <w:rPr>
          <w:color w:val="auto"/>
          <w:sz w:val="16"/>
          <w:szCs w:val="20"/>
        </w:rPr>
      </w:pPr>
      <w:r>
        <w:rPr>
          <w:sz w:val="20"/>
        </w:rPr>
        <w:pict w14:anchorId="4C8291D1">
          <v:rect id="_x0000_i1027" style="width:453.6pt;height:1.5pt" o:hralign="center" o:hrstd="t" o:hr="t" fillcolor="#a0a0a0" stroked="f"/>
        </w:pict>
      </w:r>
    </w:p>
    <w:p w14:paraId="4C8291A8" w14:textId="0F2C55D2" w:rsidR="0020703A" w:rsidRPr="002F7FC3" w:rsidRDefault="0020703A" w:rsidP="00DC797C">
      <w:pPr>
        <w:pStyle w:val="Default"/>
        <w:numPr>
          <w:ilvl w:val="0"/>
          <w:numId w:val="1"/>
        </w:numPr>
        <w:ind w:left="284" w:hanging="284"/>
        <w:rPr>
          <w:b/>
          <w:bCs/>
          <w:szCs w:val="23"/>
        </w:rPr>
      </w:pPr>
      <w:r w:rsidRPr="002F7FC3">
        <w:rPr>
          <w:b/>
          <w:bCs/>
          <w:szCs w:val="23"/>
        </w:rPr>
        <w:t>Politisch Exponierte Personen (PEP)</w:t>
      </w:r>
    </w:p>
    <w:p w14:paraId="4C8291A9" w14:textId="47072909" w:rsidR="0020703A" w:rsidRPr="00693071" w:rsidRDefault="0020703A" w:rsidP="002D4440">
      <w:pPr>
        <w:pStyle w:val="Default"/>
        <w:tabs>
          <w:tab w:val="left" w:pos="2127"/>
        </w:tabs>
        <w:rPr>
          <w:color w:val="auto"/>
          <w:sz w:val="12"/>
          <w:szCs w:val="20"/>
        </w:rPr>
      </w:pPr>
    </w:p>
    <w:p w14:paraId="4C8291AB" w14:textId="319AB550" w:rsidR="0020703A" w:rsidRPr="00E04D17" w:rsidRDefault="00DC797C" w:rsidP="000717B7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0"/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6"/>
      <w:r w:rsidRPr="00620AF2">
        <w:rPr>
          <w:color w:val="auto"/>
          <w:sz w:val="20"/>
          <w:szCs w:val="20"/>
        </w:rPr>
        <w:tab/>
      </w:r>
      <w:r w:rsidR="0020703A" w:rsidRPr="00620AF2">
        <w:rPr>
          <w:color w:val="auto"/>
          <w:sz w:val="20"/>
          <w:szCs w:val="20"/>
        </w:rPr>
        <w:t xml:space="preserve">Der </w:t>
      </w:r>
      <w:r w:rsidR="0020703A" w:rsidRPr="00F312B3">
        <w:rPr>
          <w:b/>
          <w:color w:val="auto"/>
          <w:sz w:val="20"/>
          <w:szCs w:val="20"/>
        </w:rPr>
        <w:t>Vertragspartner</w:t>
      </w:r>
      <w:r w:rsidR="0020703A" w:rsidRPr="00F312B3">
        <w:rPr>
          <w:color w:val="auto"/>
          <w:sz w:val="20"/>
          <w:szCs w:val="20"/>
        </w:rPr>
        <w:t xml:space="preserve"> </w:t>
      </w:r>
      <w:r w:rsidR="0020703A" w:rsidRPr="00620AF2">
        <w:rPr>
          <w:color w:val="auto"/>
          <w:sz w:val="20"/>
          <w:szCs w:val="20"/>
        </w:rPr>
        <w:t>ist eine politisch exponierte Person, ein unmittelbares Familienmitglied dieser Person</w:t>
      </w:r>
      <w:r w:rsidR="0063781E">
        <w:rPr>
          <w:color w:val="auto"/>
          <w:sz w:val="20"/>
          <w:szCs w:val="20"/>
        </w:rPr>
        <w:t xml:space="preserve">  </w:t>
      </w:r>
      <w:r w:rsidR="0020703A" w:rsidRPr="00620AF2">
        <w:rPr>
          <w:color w:val="auto"/>
          <w:sz w:val="20"/>
          <w:szCs w:val="20"/>
        </w:rPr>
        <w:t xml:space="preserve"> od</w:t>
      </w:r>
      <w:r w:rsidRPr="00620AF2">
        <w:rPr>
          <w:color w:val="auto"/>
          <w:sz w:val="20"/>
          <w:szCs w:val="20"/>
        </w:rPr>
        <w:t>er eine ihr bekanntermaßen nahe</w:t>
      </w:r>
      <w:r w:rsidR="0020703A" w:rsidRPr="00620AF2">
        <w:rPr>
          <w:color w:val="auto"/>
          <w:sz w:val="20"/>
          <w:szCs w:val="20"/>
        </w:rPr>
        <w:t>stehende Person</w:t>
      </w:r>
      <w:r w:rsidR="0061498B">
        <w:rPr>
          <w:color w:val="auto"/>
          <w:sz w:val="20"/>
          <w:szCs w:val="20"/>
        </w:rPr>
        <w:t>.</w:t>
      </w:r>
      <w:r w:rsidR="00043FB3">
        <w:rPr>
          <w:color w:val="auto"/>
          <w:sz w:val="20"/>
          <w:szCs w:val="20"/>
        </w:rPr>
        <w:t xml:space="preserve"> </w:t>
      </w:r>
      <w:r w:rsidR="0061498B" w:rsidRPr="00E04D17">
        <w:rPr>
          <w:color w:val="auto"/>
          <w:sz w:val="20"/>
          <w:szCs w:val="20"/>
        </w:rPr>
        <w:t>(</w:t>
      </w:r>
      <w:r w:rsidR="0061498B" w:rsidRPr="00E04D17">
        <w:rPr>
          <w:color w:val="auto"/>
          <w:sz w:val="20"/>
          <w:szCs w:val="20"/>
        </w:rPr>
        <w:sym w:font="Wingdings" w:char="F0E0"/>
      </w:r>
      <w:r w:rsidR="0061498B" w:rsidRPr="00E04D17">
        <w:rPr>
          <w:color w:val="auto"/>
          <w:sz w:val="20"/>
          <w:szCs w:val="20"/>
        </w:rPr>
        <w:t xml:space="preserve"> Weiter bei a.)</w:t>
      </w:r>
    </w:p>
    <w:p w14:paraId="4C8291AC" w14:textId="40CE2F27" w:rsidR="0020703A" w:rsidRPr="00E04D17" w:rsidRDefault="00DC797C" w:rsidP="000717B7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1"/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bookmarkEnd w:id="7"/>
      <w:r w:rsidRPr="00620AF2">
        <w:rPr>
          <w:color w:val="auto"/>
          <w:sz w:val="20"/>
          <w:szCs w:val="20"/>
        </w:rPr>
        <w:tab/>
      </w:r>
      <w:r w:rsidR="0020703A" w:rsidRPr="00620AF2">
        <w:rPr>
          <w:color w:val="auto"/>
          <w:sz w:val="20"/>
          <w:szCs w:val="20"/>
        </w:rPr>
        <w:t xml:space="preserve">Der </w:t>
      </w:r>
      <w:r w:rsidR="0020703A" w:rsidRPr="00F312B3">
        <w:rPr>
          <w:b/>
          <w:color w:val="auto"/>
          <w:sz w:val="20"/>
          <w:szCs w:val="20"/>
        </w:rPr>
        <w:t>wirtschaftlich Berechtigte</w:t>
      </w:r>
      <w:r w:rsidR="0020703A" w:rsidRPr="00620AF2">
        <w:rPr>
          <w:color w:val="auto"/>
          <w:sz w:val="20"/>
          <w:szCs w:val="20"/>
        </w:rPr>
        <w:t xml:space="preserve"> ist eine politisch exponierte Person, ein unmittelbares Familienmitglied dieser Person od</w:t>
      </w:r>
      <w:r w:rsidRPr="00620AF2">
        <w:rPr>
          <w:color w:val="auto"/>
          <w:sz w:val="20"/>
          <w:szCs w:val="20"/>
        </w:rPr>
        <w:t>er eine ihr bekanntermaßen nahe</w:t>
      </w:r>
      <w:r w:rsidR="0020703A" w:rsidRPr="00620AF2">
        <w:rPr>
          <w:color w:val="auto"/>
          <w:sz w:val="20"/>
          <w:szCs w:val="20"/>
        </w:rPr>
        <w:t>stehende Person</w:t>
      </w:r>
      <w:r w:rsidR="0061498B">
        <w:rPr>
          <w:color w:val="auto"/>
          <w:sz w:val="20"/>
          <w:szCs w:val="20"/>
        </w:rPr>
        <w:t>.</w:t>
      </w:r>
      <w:r w:rsidR="00043FB3">
        <w:rPr>
          <w:color w:val="auto"/>
          <w:sz w:val="20"/>
          <w:szCs w:val="20"/>
        </w:rPr>
        <w:t xml:space="preserve"> </w:t>
      </w:r>
      <w:r w:rsidR="00043FB3" w:rsidRPr="00E04D17">
        <w:rPr>
          <w:color w:val="auto"/>
          <w:sz w:val="20"/>
          <w:szCs w:val="20"/>
        </w:rPr>
        <w:t>(</w:t>
      </w:r>
      <w:r w:rsidR="0061498B" w:rsidRPr="00E04D17">
        <w:rPr>
          <w:color w:val="auto"/>
          <w:sz w:val="20"/>
          <w:szCs w:val="20"/>
        </w:rPr>
        <w:sym w:font="Wingdings" w:char="F0E0"/>
      </w:r>
      <w:r w:rsidR="0061498B" w:rsidRPr="00E04D17">
        <w:rPr>
          <w:color w:val="auto"/>
          <w:sz w:val="20"/>
          <w:szCs w:val="20"/>
        </w:rPr>
        <w:t xml:space="preserve"> W</w:t>
      </w:r>
      <w:r w:rsidR="00043FB3" w:rsidRPr="00E04D17">
        <w:rPr>
          <w:color w:val="auto"/>
          <w:sz w:val="20"/>
          <w:szCs w:val="20"/>
        </w:rPr>
        <w:t xml:space="preserve">eiter </w:t>
      </w:r>
      <w:r w:rsidR="0061498B" w:rsidRPr="00E04D17">
        <w:rPr>
          <w:color w:val="auto"/>
          <w:sz w:val="20"/>
          <w:szCs w:val="20"/>
        </w:rPr>
        <w:t>bei a.)</w:t>
      </w: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043FB3" w14:paraId="4C8291AF" w14:textId="77777777" w:rsidTr="00B71F8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4C8291AD" w14:textId="100B10C0" w:rsidR="00043FB3" w:rsidRDefault="00B71F8B" w:rsidP="002D4440">
            <w:pPr>
              <w:pStyle w:val="Default"/>
              <w:numPr>
                <w:ilvl w:val="0"/>
                <w:numId w:val="4"/>
              </w:numPr>
              <w:ind w:left="324" w:hanging="283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Genaue Bezeichnung des</w:t>
            </w:r>
            <w:r>
              <w:rPr>
                <w:sz w:val="18"/>
                <w:szCs w:val="20"/>
              </w:rPr>
              <w:br/>
              <w:t xml:space="preserve">Amtes bzw. der </w:t>
            </w:r>
            <w:r w:rsidR="00043FB3" w:rsidRPr="0061498B">
              <w:rPr>
                <w:sz w:val="18"/>
                <w:szCs w:val="20"/>
              </w:rPr>
              <w:t>Funktion: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291AE" w14:textId="7D24E4BD" w:rsidR="00043FB3" w:rsidRDefault="002751B0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71F8B" w14:paraId="760B0D28" w14:textId="77777777" w:rsidTr="00B71F8B">
        <w:trPr>
          <w:trHeight w:hRule="exact" w:val="57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DD7CD7" w14:textId="77777777" w:rsidR="00B71F8B" w:rsidRDefault="00B71F8B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043FB3" w14:paraId="4C8291B2" w14:textId="77777777" w:rsidTr="00B71F8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4C8291B0" w14:textId="1AB37835" w:rsidR="00043FB3" w:rsidRDefault="00B71F8B" w:rsidP="002D4440">
            <w:pPr>
              <w:pStyle w:val="Default"/>
              <w:numPr>
                <w:ilvl w:val="0"/>
                <w:numId w:val="4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Informationen zur Herkunft</w:t>
            </w:r>
            <w:r>
              <w:rPr>
                <w:sz w:val="18"/>
                <w:szCs w:val="20"/>
              </w:rPr>
              <w:br/>
            </w:r>
            <w:r w:rsidR="00043FB3" w:rsidRPr="0061498B">
              <w:rPr>
                <w:sz w:val="18"/>
                <w:szCs w:val="20"/>
              </w:rPr>
              <w:t>der Vermögenswerte: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291B1" w14:textId="0156545F" w:rsidR="00043FB3" w:rsidRDefault="002751B0" w:rsidP="004A18CC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C8291B3" w14:textId="77777777" w:rsidR="00DC797C" w:rsidRPr="00620AF2" w:rsidRDefault="00DC797C" w:rsidP="0020703A">
      <w:pPr>
        <w:pStyle w:val="Default"/>
        <w:rPr>
          <w:color w:val="auto"/>
          <w:sz w:val="20"/>
          <w:szCs w:val="20"/>
        </w:rPr>
      </w:pPr>
    </w:p>
    <w:p w14:paraId="47AF3893" w14:textId="65D8CC65" w:rsidR="00C36E50" w:rsidRDefault="00C36E50" w:rsidP="00C36E50">
      <w:pPr>
        <w:pStyle w:val="Default"/>
        <w:tabs>
          <w:tab w:val="left" w:pos="2127"/>
        </w:tabs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Folgende/r </w:t>
      </w:r>
      <w:r w:rsidRPr="00620AF2">
        <w:rPr>
          <w:color w:val="auto"/>
          <w:sz w:val="20"/>
          <w:szCs w:val="20"/>
        </w:rPr>
        <w:t>Vorgesetzte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(hier im Unternehmen) hat der Begründung der Geschäftsbeziehung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zugestimmt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36E50" w14:paraId="107A780E" w14:textId="77777777" w:rsidTr="00D556F0">
        <w:trPr>
          <w:trHeight w:val="39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81A3546" w14:textId="128E7CCD" w:rsidR="00C36E50" w:rsidRDefault="002751B0" w:rsidP="00D556F0">
            <w:pPr>
              <w:pStyle w:val="Default"/>
              <w:tabs>
                <w:tab w:val="left" w:pos="2127"/>
              </w:tabs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6A62AE2A" w14:textId="7F5EFE20" w:rsidR="000E3280" w:rsidRPr="002D4440" w:rsidRDefault="00C36E50" w:rsidP="000E3280">
      <w:pPr>
        <w:pStyle w:val="Default"/>
        <w:tabs>
          <w:tab w:val="left" w:pos="426"/>
        </w:tabs>
        <w:spacing w:before="20"/>
        <w:ind w:left="709" w:firstLine="6"/>
        <w:rPr>
          <w:color w:val="auto"/>
          <w:sz w:val="20"/>
          <w:szCs w:val="20"/>
          <w:vertAlign w:val="superscript"/>
        </w:rPr>
      </w:pPr>
      <w:r w:rsidRPr="00C36E50">
        <w:rPr>
          <w:color w:val="auto"/>
          <w:sz w:val="20"/>
          <w:szCs w:val="20"/>
          <w:vertAlign w:val="superscript"/>
        </w:rPr>
        <w:t>Vor- und Nachname des /der Vorgesetzten</w:t>
      </w:r>
    </w:p>
    <w:p w14:paraId="4C8291B7" w14:textId="77777777" w:rsidR="0020703A" w:rsidRPr="00ED5B3F" w:rsidRDefault="00DA134D" w:rsidP="00C90DDF">
      <w:pPr>
        <w:pStyle w:val="Default"/>
        <w:rPr>
          <w:sz w:val="20"/>
        </w:rPr>
      </w:pPr>
      <w:r>
        <w:rPr>
          <w:sz w:val="20"/>
        </w:rPr>
        <w:pict w14:anchorId="4C8291D4">
          <v:rect id="_x0000_i1028" style="width:453.6pt;height:1.5pt" o:hralign="center" o:hrstd="t" o:hr="t" fillcolor="#a0a0a0" stroked="f"/>
        </w:pict>
      </w:r>
    </w:p>
    <w:p w14:paraId="4C8291B8" w14:textId="1C536DAA" w:rsidR="00DC797C" w:rsidRPr="002F7FC3" w:rsidRDefault="002D4440" w:rsidP="002D4440">
      <w:pPr>
        <w:pStyle w:val="Default"/>
        <w:numPr>
          <w:ilvl w:val="0"/>
          <w:numId w:val="1"/>
        </w:numPr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>Drittstaat mit hohem Risiko</w:t>
      </w:r>
    </w:p>
    <w:p w14:paraId="191AD487" w14:textId="355805B4" w:rsidR="002D4440" w:rsidRPr="002D4440" w:rsidRDefault="002D4440" w:rsidP="002D4440">
      <w:pPr>
        <w:pStyle w:val="Default"/>
        <w:tabs>
          <w:tab w:val="left" w:pos="567"/>
        </w:tabs>
        <w:rPr>
          <w:color w:val="auto"/>
          <w:sz w:val="12"/>
          <w:szCs w:val="20"/>
        </w:rPr>
      </w:pPr>
    </w:p>
    <w:p w14:paraId="3BAC2EBE" w14:textId="7F2C91B3" w:rsidR="002D4440" w:rsidRPr="00E04D17" w:rsidRDefault="002D4440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  <w:t xml:space="preserve">Der </w:t>
      </w:r>
      <w:r w:rsidRPr="00F312B3">
        <w:rPr>
          <w:b/>
          <w:color w:val="auto"/>
          <w:sz w:val="20"/>
          <w:szCs w:val="20"/>
        </w:rPr>
        <w:t>Vertragspartner</w:t>
      </w:r>
      <w:r w:rsidRPr="00F312B3"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 xml:space="preserve">ist </w:t>
      </w:r>
      <w:r>
        <w:rPr>
          <w:color w:val="auto"/>
          <w:sz w:val="20"/>
          <w:szCs w:val="20"/>
        </w:rPr>
        <w:t>in einem von der EU-Kommission ermittelten Drittstaat mit hohem Risiko niederg</w:t>
      </w:r>
      <w:r>
        <w:rPr>
          <w:color w:val="auto"/>
          <w:sz w:val="20"/>
          <w:szCs w:val="20"/>
        </w:rPr>
        <w:t>e</w:t>
      </w:r>
      <w:r>
        <w:rPr>
          <w:color w:val="auto"/>
          <w:sz w:val="20"/>
          <w:szCs w:val="20"/>
        </w:rPr>
        <w:t xml:space="preserve">lassen. </w:t>
      </w:r>
      <w:r w:rsidRPr="00E04D17">
        <w:rPr>
          <w:color w:val="auto"/>
          <w:sz w:val="20"/>
          <w:szCs w:val="20"/>
        </w:rPr>
        <w:t>(</w:t>
      </w:r>
      <w:r w:rsidRPr="00E04D17">
        <w:rPr>
          <w:color w:val="auto"/>
          <w:sz w:val="20"/>
          <w:szCs w:val="20"/>
        </w:rPr>
        <w:sym w:font="Wingdings" w:char="F0E0"/>
      </w:r>
      <w:r w:rsidRPr="00E04D17">
        <w:rPr>
          <w:color w:val="auto"/>
          <w:sz w:val="20"/>
          <w:szCs w:val="20"/>
        </w:rPr>
        <w:t xml:space="preserve"> Weiter bei a.)</w:t>
      </w:r>
    </w:p>
    <w:p w14:paraId="578A0E2F" w14:textId="68A6580C" w:rsidR="002D4440" w:rsidRPr="00E04D17" w:rsidRDefault="002D4440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  <w:t xml:space="preserve">Der </w:t>
      </w:r>
      <w:r w:rsidRPr="00F312B3">
        <w:rPr>
          <w:b/>
          <w:color w:val="auto"/>
          <w:sz w:val="20"/>
          <w:szCs w:val="20"/>
        </w:rPr>
        <w:t>wirtschaftlich Berechtigte</w:t>
      </w:r>
      <w:r w:rsidRPr="00620AF2">
        <w:rPr>
          <w:color w:val="auto"/>
          <w:sz w:val="20"/>
          <w:szCs w:val="20"/>
        </w:rPr>
        <w:t xml:space="preserve"> ist </w:t>
      </w:r>
      <w:r>
        <w:rPr>
          <w:color w:val="auto"/>
          <w:sz w:val="20"/>
          <w:szCs w:val="20"/>
        </w:rPr>
        <w:t xml:space="preserve">in einem von der EU-Kommission ermittelten Drittstaat mit hohem Risiko niedergelassen. </w:t>
      </w:r>
      <w:r w:rsidRPr="00E04D17">
        <w:rPr>
          <w:color w:val="auto"/>
          <w:sz w:val="20"/>
          <w:szCs w:val="20"/>
        </w:rPr>
        <w:t>(</w:t>
      </w:r>
      <w:r w:rsidRPr="00E04D17">
        <w:rPr>
          <w:color w:val="auto"/>
          <w:sz w:val="20"/>
          <w:szCs w:val="20"/>
        </w:rPr>
        <w:sym w:font="Wingdings" w:char="F0E0"/>
      </w:r>
      <w:r w:rsidRPr="00E04D17">
        <w:rPr>
          <w:color w:val="auto"/>
          <w:sz w:val="20"/>
          <w:szCs w:val="20"/>
        </w:rPr>
        <w:t xml:space="preserve"> Weiter bei a.)</w:t>
      </w: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371"/>
      </w:tblGrid>
      <w:tr w:rsidR="002D4440" w14:paraId="358E4ABF" w14:textId="77777777" w:rsidTr="00FC436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664F05C7" w14:textId="6D9404F2" w:rsidR="002D4440" w:rsidRDefault="002D4440" w:rsidP="00CE04C3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Betroffener Drittstaat</w:t>
            </w:r>
            <w:r w:rsidRPr="0061498B">
              <w:rPr>
                <w:sz w:val="18"/>
                <w:szCs w:val="20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D81EE" w14:textId="1F7C8369" w:rsidR="002D4440" w:rsidRDefault="002751B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4440" w14:paraId="711D55B4" w14:textId="77777777" w:rsidTr="00FC436B">
        <w:trPr>
          <w:trHeight w:hRule="exact" w:val="57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65F93" w14:textId="77777777" w:rsidR="002D4440" w:rsidRDefault="002D444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</w:p>
        </w:tc>
      </w:tr>
      <w:tr w:rsidR="002D4440" w14:paraId="0955D97A" w14:textId="77777777" w:rsidTr="00FC436B">
        <w:trPr>
          <w:trHeight w:val="4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0D6DC94A" w14:textId="77777777" w:rsidR="002D4440" w:rsidRDefault="002D4440" w:rsidP="00CE04C3">
            <w:pPr>
              <w:pStyle w:val="Default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Informationen zur Herkunft</w:t>
            </w:r>
            <w:r>
              <w:rPr>
                <w:sz w:val="18"/>
                <w:szCs w:val="20"/>
              </w:rPr>
              <w:br/>
            </w:r>
            <w:r w:rsidRPr="0061498B">
              <w:rPr>
                <w:sz w:val="18"/>
                <w:szCs w:val="20"/>
              </w:rPr>
              <w:t>der Vermögenswerte: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C8C4" w14:textId="3D3C1B7E" w:rsidR="002D4440" w:rsidRDefault="002751B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D84E1BB" w14:textId="77777777" w:rsidR="002D4440" w:rsidRPr="00620AF2" w:rsidRDefault="002D4440" w:rsidP="002D4440">
      <w:pPr>
        <w:pStyle w:val="Default"/>
        <w:rPr>
          <w:color w:val="auto"/>
          <w:sz w:val="20"/>
          <w:szCs w:val="20"/>
        </w:rPr>
      </w:pPr>
    </w:p>
    <w:p w14:paraId="2DD4968E" w14:textId="77777777" w:rsidR="002D4440" w:rsidRDefault="002D4440" w:rsidP="002D4440">
      <w:pPr>
        <w:pStyle w:val="Default"/>
        <w:tabs>
          <w:tab w:val="left" w:pos="2127"/>
        </w:tabs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Folgende/r </w:t>
      </w:r>
      <w:r w:rsidRPr="00620AF2">
        <w:rPr>
          <w:color w:val="auto"/>
          <w:sz w:val="20"/>
          <w:szCs w:val="20"/>
        </w:rPr>
        <w:t>Vorgesetzte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(hier im Unternehmen) hat der Begründung der Geschäftsbeziehung</w:t>
      </w:r>
      <w:r>
        <w:rPr>
          <w:color w:val="auto"/>
          <w:sz w:val="20"/>
          <w:szCs w:val="20"/>
        </w:rPr>
        <w:t xml:space="preserve"> </w:t>
      </w:r>
      <w:r w:rsidRPr="00620AF2">
        <w:rPr>
          <w:color w:val="auto"/>
          <w:sz w:val="20"/>
          <w:szCs w:val="20"/>
        </w:rPr>
        <w:t>zugestimmt</w:t>
      </w:r>
      <w:r>
        <w:rPr>
          <w:color w:val="auto"/>
          <w:sz w:val="20"/>
          <w:szCs w:val="20"/>
        </w:rPr>
        <w:t>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2D4440" w14:paraId="5E677D68" w14:textId="77777777" w:rsidTr="00FC436B">
        <w:trPr>
          <w:trHeight w:val="397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FA09456" w14:textId="14A134F3" w:rsidR="002D4440" w:rsidRDefault="002751B0" w:rsidP="00FC436B">
            <w:pPr>
              <w:pStyle w:val="Default"/>
              <w:tabs>
                <w:tab w:val="left" w:pos="2127"/>
              </w:tabs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7B9622B7" w14:textId="3D9A5017" w:rsidR="002D4440" w:rsidRPr="002D4440" w:rsidRDefault="002D4440" w:rsidP="002D4440">
      <w:pPr>
        <w:pStyle w:val="Default"/>
        <w:tabs>
          <w:tab w:val="left" w:pos="426"/>
        </w:tabs>
        <w:spacing w:before="20"/>
        <w:ind w:left="709" w:firstLine="6"/>
        <w:rPr>
          <w:color w:val="auto"/>
          <w:sz w:val="20"/>
          <w:szCs w:val="20"/>
          <w:vertAlign w:val="superscript"/>
        </w:rPr>
      </w:pPr>
      <w:r w:rsidRPr="00C36E50">
        <w:rPr>
          <w:color w:val="auto"/>
          <w:sz w:val="20"/>
          <w:szCs w:val="20"/>
          <w:vertAlign w:val="superscript"/>
        </w:rPr>
        <w:t>Vor- und Nachname des /der Vorgesetzten</w:t>
      </w:r>
    </w:p>
    <w:p w14:paraId="159E3F0F" w14:textId="77777777" w:rsidR="00B71F8B" w:rsidRPr="00ED5B3F" w:rsidRDefault="00DA134D" w:rsidP="00B71F8B">
      <w:pPr>
        <w:pStyle w:val="Default"/>
        <w:rPr>
          <w:sz w:val="20"/>
        </w:rPr>
      </w:pPr>
      <w:r>
        <w:rPr>
          <w:sz w:val="20"/>
        </w:rPr>
        <w:pict w14:anchorId="3BDC831A">
          <v:rect id="_x0000_i1029" style="width:453.6pt;height:1.5pt" o:hralign="center" o:hrstd="t" o:hr="t" fillcolor="#a0a0a0" stroked="f"/>
        </w:pict>
      </w:r>
    </w:p>
    <w:p w14:paraId="62F24166" w14:textId="4B402626" w:rsidR="002D4440" w:rsidRPr="002F7FC3" w:rsidRDefault="006512E9" w:rsidP="002D4440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>Ungewöhnliche bzw. auffällige Transaktion</w:t>
      </w:r>
    </w:p>
    <w:p w14:paraId="02C3CF7C" w14:textId="77777777" w:rsidR="002D4440" w:rsidRPr="002D4440" w:rsidRDefault="002D4440" w:rsidP="002D4440">
      <w:pPr>
        <w:pStyle w:val="Default"/>
        <w:tabs>
          <w:tab w:val="left" w:pos="567"/>
        </w:tabs>
        <w:spacing w:after="120"/>
        <w:rPr>
          <w:color w:val="auto"/>
          <w:sz w:val="12"/>
          <w:szCs w:val="20"/>
        </w:rPr>
      </w:pPr>
    </w:p>
    <w:p w14:paraId="2CFB6AF7" w14:textId="1E4F3C0D" w:rsidR="002D4440" w:rsidRDefault="002D4440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 w:rsidR="006512E9">
        <w:rPr>
          <w:color w:val="auto"/>
          <w:sz w:val="20"/>
          <w:szCs w:val="20"/>
        </w:rPr>
        <w:t>Es handelt sich vorliegend um eine Transaktion, die im Verhältnis zu vergleichbaren Fällen</w:t>
      </w:r>
    </w:p>
    <w:p w14:paraId="1662DCC6" w14:textId="70E958A2" w:rsidR="006512E9" w:rsidRDefault="006512E9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8"/>
      <w:r>
        <w:rPr>
          <w:color w:val="auto"/>
          <w:sz w:val="20"/>
          <w:szCs w:val="20"/>
        </w:rPr>
        <w:t xml:space="preserve"> besonders komplex oder groß ist.</w:t>
      </w:r>
    </w:p>
    <w:p w14:paraId="144462F6" w14:textId="3E377752" w:rsidR="006512E9" w:rsidRDefault="006512E9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9"/>
      <w:r>
        <w:rPr>
          <w:color w:val="auto"/>
          <w:sz w:val="20"/>
          <w:szCs w:val="20"/>
        </w:rPr>
        <w:t xml:space="preserve"> ungewöhnlich abläuft.</w:t>
      </w:r>
    </w:p>
    <w:p w14:paraId="27D46F77" w14:textId="379730CA" w:rsidR="006512E9" w:rsidRPr="00E04D17" w:rsidRDefault="006512E9" w:rsidP="002D444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>
        <w:rPr>
          <w:color w:val="auto"/>
          <w:sz w:val="20"/>
          <w:szCs w:val="20"/>
        </w:rPr>
        <w:fldChar w:fldCharType="end"/>
      </w:r>
      <w:bookmarkEnd w:id="10"/>
      <w:r>
        <w:rPr>
          <w:color w:val="auto"/>
          <w:sz w:val="20"/>
          <w:szCs w:val="20"/>
        </w:rPr>
        <w:t xml:space="preserve"> ohne offensichtlichen wirtschaftlichen oder rechtlichen Zweck erfolgt.</w:t>
      </w:r>
    </w:p>
    <w:p w14:paraId="552892ED" w14:textId="5C6D98DD" w:rsidR="000E3280" w:rsidRDefault="002D4440" w:rsidP="00A02B3D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 w:rsidR="006512E9">
        <w:rPr>
          <w:color w:val="auto"/>
          <w:sz w:val="20"/>
          <w:szCs w:val="20"/>
        </w:rPr>
        <w:t>Die Transaktion wurde untersucht</w:t>
      </w:r>
      <w:r w:rsidR="000E3280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  <w:r w:rsidRPr="00E04D17">
        <w:rPr>
          <w:color w:val="auto"/>
          <w:sz w:val="20"/>
          <w:szCs w:val="20"/>
        </w:rPr>
        <w:t>(</w:t>
      </w:r>
      <w:r w:rsidRPr="00E04D17">
        <w:rPr>
          <w:color w:val="auto"/>
          <w:sz w:val="20"/>
          <w:szCs w:val="20"/>
        </w:rPr>
        <w:sym w:font="Wingdings" w:char="F0E0"/>
      </w:r>
      <w:r w:rsidRPr="00E04D17">
        <w:rPr>
          <w:color w:val="auto"/>
          <w:sz w:val="20"/>
          <w:szCs w:val="20"/>
        </w:rPr>
        <w:t xml:space="preserve"> Weiter bei a.)</w:t>
      </w:r>
    </w:p>
    <w:p w14:paraId="03644C1F" w14:textId="77777777" w:rsidR="00885BFE" w:rsidRDefault="00885BFE" w:rsidP="00A02B3D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</w:p>
    <w:p w14:paraId="39C8E3F5" w14:textId="77777777" w:rsidR="00885BFE" w:rsidRDefault="00885BFE" w:rsidP="00A02B3D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</w:p>
    <w:p w14:paraId="338F8B11" w14:textId="77777777" w:rsidR="00CE04C3" w:rsidRDefault="000E3280" w:rsidP="000E3280">
      <w:pPr>
        <w:pStyle w:val="Default"/>
        <w:numPr>
          <w:ilvl w:val="0"/>
          <w:numId w:val="5"/>
        </w:numPr>
        <w:tabs>
          <w:tab w:val="left" w:pos="567"/>
        </w:tabs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Dokumentation der Ergebnisse der Untersuchung der Transaktion</w:t>
      </w:r>
      <w:r w:rsidR="00CE04C3">
        <w:rPr>
          <w:color w:val="auto"/>
          <w:sz w:val="20"/>
          <w:szCs w:val="20"/>
        </w:rPr>
        <w:t xml:space="preserve"> </w:t>
      </w:r>
    </w:p>
    <w:p w14:paraId="68BF2DA6" w14:textId="48EC71E7" w:rsidR="000E3280" w:rsidRPr="00E04D17" w:rsidRDefault="00CE04C3" w:rsidP="00CE04C3">
      <w:pPr>
        <w:pStyle w:val="Default"/>
        <w:tabs>
          <w:tab w:val="left" w:pos="567"/>
        </w:tabs>
        <w:spacing w:after="120"/>
        <w:ind w:left="284"/>
        <w:rPr>
          <w:color w:val="auto"/>
          <w:sz w:val="20"/>
          <w:szCs w:val="20"/>
        </w:rPr>
      </w:pPr>
      <w:r w:rsidRPr="00CE04C3">
        <w:rPr>
          <w:color w:val="auto"/>
          <w:sz w:val="20"/>
          <w:szCs w:val="20"/>
          <w:u w:val="single"/>
        </w:rPr>
        <w:t>Hinweis:</w:t>
      </w:r>
      <w:r>
        <w:rPr>
          <w:color w:val="auto"/>
          <w:sz w:val="20"/>
          <w:szCs w:val="20"/>
        </w:rPr>
        <w:t xml:space="preserve"> Meldepflicht für Verdachtsmeldungen (§§ 43f. GwG) und Aufzeichnungspflicht (§ 8 GwG) beachten  </w:t>
      </w:r>
      <w:r w:rsidR="00E12E18">
        <w:rPr>
          <w:color w:val="auto"/>
          <w:sz w:val="20"/>
          <w:szCs w:val="20"/>
        </w:rPr>
        <w:t xml:space="preserve"> </w:t>
      </w: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0E3280" w14:paraId="51AE20FB" w14:textId="77777777" w:rsidTr="00A02B3D">
        <w:trPr>
          <w:trHeight w:val="4179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19A90B3" w14:textId="37EC0E7C" w:rsidR="000E3280" w:rsidRDefault="002751B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1E51ED5E" w14:textId="77777777" w:rsidR="002D4440" w:rsidRPr="00EB230B" w:rsidRDefault="002D4440" w:rsidP="002D4440">
      <w:pPr>
        <w:pStyle w:val="Default"/>
        <w:rPr>
          <w:color w:val="auto"/>
          <w:sz w:val="10"/>
          <w:szCs w:val="20"/>
        </w:rPr>
      </w:pPr>
    </w:p>
    <w:p w14:paraId="54139A8F" w14:textId="77777777" w:rsidR="000E3280" w:rsidRPr="00EB230B" w:rsidRDefault="00DA134D" w:rsidP="000E3280">
      <w:pPr>
        <w:pStyle w:val="Default"/>
      </w:pPr>
      <w:r>
        <w:pict w14:anchorId="2DD80A65">
          <v:rect id="_x0000_i1030" style="width:453.6pt;height:1.5pt" o:hralign="center" o:hrstd="t" o:hr="t" fillcolor="#a0a0a0" stroked="f"/>
        </w:pict>
      </w:r>
    </w:p>
    <w:p w14:paraId="218BC6F8" w14:textId="2EC446A6" w:rsidR="000E3280" w:rsidRPr="002F7FC3" w:rsidRDefault="000E3280" w:rsidP="000E3280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>Sicherstellung der verstärkten kontinuierlichen Überwachung</w:t>
      </w:r>
    </w:p>
    <w:p w14:paraId="0A5CDADC" w14:textId="77777777" w:rsidR="000E3280" w:rsidRPr="002D4440" w:rsidRDefault="000E3280" w:rsidP="000E3280">
      <w:pPr>
        <w:pStyle w:val="Default"/>
        <w:tabs>
          <w:tab w:val="left" w:pos="567"/>
        </w:tabs>
        <w:spacing w:after="120"/>
        <w:rPr>
          <w:color w:val="auto"/>
          <w:sz w:val="12"/>
          <w:szCs w:val="20"/>
        </w:rPr>
      </w:pPr>
    </w:p>
    <w:p w14:paraId="1F69DE2C" w14:textId="4D2422B9" w:rsidR="000E3280" w:rsidRPr="00E04D17" w:rsidRDefault="000E3280" w:rsidP="000E328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Die Geschäftsbeziehung wird einer verstärkten kontinuierlichen Überwachung unterzogen, die wie folgt s</w:t>
      </w:r>
      <w:r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chergestellt wird:</w:t>
      </w: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0E3280" w14:paraId="58395BF3" w14:textId="77777777" w:rsidTr="00A02B3D">
        <w:trPr>
          <w:trHeight w:val="2404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BF31A01" w14:textId="77777777" w:rsidR="000E3280" w:rsidRDefault="000E328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3D8F260" w14:textId="77777777" w:rsidR="000E3280" w:rsidRPr="00EB230B" w:rsidRDefault="00DA134D" w:rsidP="000E3280">
      <w:pPr>
        <w:pStyle w:val="Default"/>
      </w:pPr>
      <w:r>
        <w:pict w14:anchorId="18BA72F5">
          <v:rect id="_x0000_i1031" style="width:453.6pt;height:1.5pt" o:hralign="center" o:hrstd="t" o:hr="t" fillcolor="#a0a0a0" stroked="f"/>
        </w:pict>
      </w:r>
    </w:p>
    <w:p w14:paraId="74D730C0" w14:textId="3E898A3C" w:rsidR="000E3280" w:rsidRPr="002F7FC3" w:rsidRDefault="000E3280" w:rsidP="000E3280">
      <w:pPr>
        <w:pStyle w:val="Default"/>
        <w:numPr>
          <w:ilvl w:val="0"/>
          <w:numId w:val="1"/>
        </w:numPr>
        <w:spacing w:after="6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Ggf. </w:t>
      </w:r>
      <w:r w:rsidR="00A02B3D">
        <w:rPr>
          <w:b/>
          <w:bCs/>
          <w:szCs w:val="23"/>
        </w:rPr>
        <w:t>zusätzliche verstärkte Sorgfaltspflichten aufgrund eigener Risikoeinschätzung</w:t>
      </w:r>
    </w:p>
    <w:p w14:paraId="7E763AD2" w14:textId="77777777" w:rsidR="000E3280" w:rsidRPr="002D4440" w:rsidRDefault="000E3280" w:rsidP="000E3280">
      <w:pPr>
        <w:pStyle w:val="Default"/>
        <w:tabs>
          <w:tab w:val="left" w:pos="567"/>
        </w:tabs>
        <w:spacing w:after="120"/>
        <w:rPr>
          <w:color w:val="auto"/>
          <w:sz w:val="12"/>
          <w:szCs w:val="20"/>
        </w:rPr>
      </w:pPr>
    </w:p>
    <w:p w14:paraId="18BB7AE9" w14:textId="5DC9FE10" w:rsidR="000E3280" w:rsidRPr="00E04D17" w:rsidRDefault="000E3280" w:rsidP="000E3280">
      <w:pPr>
        <w:pStyle w:val="Default"/>
        <w:tabs>
          <w:tab w:val="left" w:pos="567"/>
        </w:tabs>
        <w:spacing w:after="120"/>
        <w:ind w:left="567" w:hanging="283"/>
        <w:rPr>
          <w:color w:val="auto"/>
          <w:sz w:val="20"/>
          <w:szCs w:val="20"/>
        </w:rPr>
      </w:pPr>
      <w:r w:rsidRPr="00620AF2">
        <w:rPr>
          <w:color w:val="auto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0AF2">
        <w:rPr>
          <w:color w:val="auto"/>
          <w:sz w:val="20"/>
          <w:szCs w:val="20"/>
        </w:rPr>
        <w:instrText xml:space="preserve"> FORMCHECKBOX </w:instrText>
      </w:r>
      <w:r w:rsidR="00DA134D">
        <w:rPr>
          <w:color w:val="auto"/>
          <w:sz w:val="20"/>
          <w:szCs w:val="20"/>
        </w:rPr>
      </w:r>
      <w:r w:rsidR="00DA134D">
        <w:rPr>
          <w:color w:val="auto"/>
          <w:sz w:val="20"/>
          <w:szCs w:val="20"/>
        </w:rPr>
        <w:fldChar w:fldCharType="separate"/>
      </w:r>
      <w:r w:rsidRPr="00620AF2">
        <w:rPr>
          <w:color w:val="auto"/>
          <w:sz w:val="20"/>
          <w:szCs w:val="20"/>
        </w:rPr>
        <w:fldChar w:fldCharType="end"/>
      </w:r>
      <w:r w:rsidRPr="00620AF2">
        <w:rPr>
          <w:color w:val="auto"/>
          <w:sz w:val="20"/>
          <w:szCs w:val="20"/>
        </w:rPr>
        <w:tab/>
      </w:r>
      <w:r w:rsidR="00A02B3D">
        <w:rPr>
          <w:color w:val="auto"/>
          <w:sz w:val="20"/>
          <w:szCs w:val="20"/>
        </w:rPr>
        <w:t>Über die gesetzlich vorgeschriebenen Mindestanforderungen in Bezug auf verstärkte Sorgfaltspflichten hinaus werden aufgrund eigener Risikoeinschätzung folgende zusätzliche verstärkte Sorgfaltspflichten risikoorientiert erfüllt:</w:t>
      </w:r>
    </w:p>
    <w:tbl>
      <w:tblPr>
        <w:tblStyle w:val="Tabellenraster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0E3280" w14:paraId="6722266A" w14:textId="77777777" w:rsidTr="00A02B3D">
        <w:trPr>
          <w:trHeight w:val="2703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B66F06B" w14:textId="77777777" w:rsidR="000E3280" w:rsidRDefault="000E3280" w:rsidP="00FC436B">
            <w:pPr>
              <w:pStyle w:val="Default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49A28B" w14:textId="77777777" w:rsidR="000E3280" w:rsidRDefault="000E3280" w:rsidP="002D4440">
      <w:pPr>
        <w:pStyle w:val="Default"/>
        <w:ind w:left="4248" w:hanging="4248"/>
        <w:rPr>
          <w:color w:val="auto"/>
          <w:sz w:val="17"/>
          <w:szCs w:val="17"/>
        </w:rPr>
      </w:pPr>
    </w:p>
    <w:p w14:paraId="19E3B727" w14:textId="77777777" w:rsidR="002D4440" w:rsidRPr="00EB230B" w:rsidRDefault="002D4440" w:rsidP="002D4440">
      <w:pPr>
        <w:pStyle w:val="Default"/>
        <w:ind w:left="4248" w:hanging="4248"/>
        <w:rPr>
          <w:color w:val="auto"/>
          <w:sz w:val="17"/>
          <w:szCs w:val="17"/>
        </w:rPr>
      </w:pP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25"/>
        <w:gridCol w:w="5387"/>
      </w:tblGrid>
      <w:tr w:rsidR="0095628C" w:rsidRPr="004A18CC" w14:paraId="4C8291C5" w14:textId="77777777" w:rsidTr="000E3280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291C2" w14:textId="4A261FE5" w:rsidR="0095628C" w:rsidRPr="00E04D17" w:rsidRDefault="002751B0" w:rsidP="004A18CC">
            <w:pPr>
              <w:tabs>
                <w:tab w:val="left" w:pos="5245"/>
              </w:tabs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25" w:type="dxa"/>
            <w:tcBorders>
              <w:bottom w:val="nil"/>
            </w:tcBorders>
          </w:tcPr>
          <w:p w14:paraId="4C8291C3" w14:textId="77777777" w:rsidR="0095628C" w:rsidRPr="004A18CC" w:rsidRDefault="0095628C" w:rsidP="008C7030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4C8291C4" w14:textId="77777777" w:rsidR="0095628C" w:rsidRPr="004A18CC" w:rsidRDefault="0095628C" w:rsidP="008C7030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C8291C6" w14:textId="316C6763" w:rsidR="008C7030" w:rsidRPr="00906A35" w:rsidRDefault="00C90DDF" w:rsidP="00C447E7">
      <w:pPr>
        <w:tabs>
          <w:tab w:val="left" w:pos="5103"/>
        </w:tabs>
        <w:spacing w:before="20"/>
        <w:ind w:left="142"/>
        <w:jc w:val="both"/>
        <w:rPr>
          <w:rFonts w:ascii="Arial" w:hAnsi="Arial"/>
        </w:rPr>
      </w:pPr>
      <w:r w:rsidRPr="00906A35"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91D5" wp14:editId="0CEE5639">
                <wp:simplePos x="0" y="0"/>
                <wp:positionH relativeFrom="page">
                  <wp:posOffset>527050</wp:posOffset>
                </wp:positionH>
                <wp:positionV relativeFrom="paragraph">
                  <wp:posOffset>283210</wp:posOffset>
                </wp:positionV>
                <wp:extent cx="6638925" cy="3619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9ACC" w14:textId="2582D761" w:rsidR="00B71F8B" w:rsidRDefault="00C90DDF" w:rsidP="00B71F8B">
                            <w:pPr>
                              <w:pStyle w:val="Fuzei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C45C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Dieser Vordruck </w:t>
                            </w:r>
                            <w:r w:rsidR="00B71F8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ist ein</w:t>
                            </w:r>
                            <w:r w:rsidRPr="00AC45C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Service Ihrer </w:t>
                            </w:r>
                            <w:r w:rsidR="00F6018F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Geldwäschea</w:t>
                            </w:r>
                            <w:r w:rsidRPr="00AC45C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ufsichtsbehörde</w:t>
                            </w:r>
                            <w:r w:rsidR="00C447E7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C8291E5" w14:textId="26C710B1" w:rsidR="00C90DDF" w:rsidRPr="00B71F8B" w:rsidRDefault="00B71F8B" w:rsidP="00B71F8B">
                            <w:pPr>
                              <w:pStyle w:val="Fuzei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Er soll </w:t>
                            </w:r>
                            <w:r w:rsidR="00C90DDF" w:rsidRPr="00AC45C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eine möglichst allgemeinverständliche Hilfestellung geben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90DDF" w:rsidRPr="00AC45C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und erhebt daher keine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n Anspruch auf Vollständigkeit.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.5pt;margin-top:22.3pt;width:52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FzCQIAAPIDAAAOAAAAZHJzL2Uyb0RvYy54bWysU9tuGyEQfa/Uf0C81+t77ZVxlCZNVSm9&#10;SEk/ALPgRQWGAvZu+vUdWMex0req+4CYnZkzc84Mm6veGnKUIWpwjE5GY0qkE9Bot2f0x+PduxUl&#10;MXHXcANOMvokI73avn2z6Xwtp9CCaWQgCOJi3XlG25R8XVVRtNLyOAIvHToVBMsTmmFfNYF3iG5N&#10;NR2Pl1UHofEBhIwR/94OTrot+EpJkb4pFWUihlHsLZUzlHOXz2q74fU+cN9qcWqD/0MXlmuHRc9Q&#10;tzxxcgj6LyirRYAIKo0E2AqU0kIWDshmMn7F5qHlXhYuKE70Z5ni/4MVX4/fA9ENozNKHLc4okfZ&#10;JyVNQ6ZZnc7HGoMePIal/gP0OOXCNPp7ED8jcXDTcreX1yFA10reYHeTnFldpA44MYPsui/QYBl+&#10;SFCAehVslg7FIIiOU3o6TwZbIQJ/Lpez1Xq6oESgb7acrBdldBWvn7N9iOmTBEvyhdGAky/o/Hgf&#10;U+6G188huZiDO21Mmb5xpGN0vUD4Vx6rEy6n0ZbR1Th/w7pkkh9dU5IT12a4YwHjTqwz0YFy6nc9&#10;BmYpdtA8If8AwxLio8FLC+E3JR0uIKPx14EHSYn57FDD9WQ+zxtbjPni/RSNcOnZXXq4EwjFaKJk&#10;uN6ksuUDo2vUWukiw0snp15xsYo6p0eQN/fSLlEvT3X7BwAA//8DAFBLAwQUAAYACAAAACEAc0rB&#10;gt8AAAAKAQAADwAAAGRycy9kb3ducmV2LnhtbEyPzU7DMBCE70i8g7VI3Og6JY3SEKdCIK4gyo/U&#10;mxtvk4h4HcVuE94e90Rvs5rVzDflZra9ONHoO8cKkoUEQVw703Gj4PPj5S4H4YNmo3vHpOCXPGyq&#10;66tSF8ZN/E6nbWhEDGFfaAVtCEOB6OuWrPYLNxBH7+BGq0M8xwbNqKcYbntcSpmh1R3HhlYP9NRS&#10;/bM9WgVfr4fddyrfmme7GiY3S2S7RqVub+bHBxCB5vD/DGf8iA5VZNq7IxsvegX5fZwSFKRpBuLs&#10;J8t8BWIflUwywKrEywnVHwAAAP//AwBQSwECLQAUAAYACAAAACEAtoM4kv4AAADhAQAAEwAAAAAA&#10;AAAAAAAAAAAAAAAAW0NvbnRlbnRfVHlwZXNdLnhtbFBLAQItABQABgAIAAAAIQA4/SH/1gAAAJQB&#10;AAALAAAAAAAAAAAAAAAAAC8BAABfcmVscy8ucmVsc1BLAQItABQABgAIAAAAIQDCrlFzCQIAAPID&#10;AAAOAAAAAAAAAAAAAAAAAC4CAABkcnMvZTJvRG9jLnhtbFBLAQItABQABgAIAAAAIQBzSsGC3wAA&#10;AAoBAAAPAAAAAAAAAAAAAAAAAGMEAABkcnMvZG93bnJldi54bWxQSwUGAAAAAAQABADzAAAAbwUA&#10;AAAA&#10;" filled="f" stroked="f">
                <v:textbox>
                  <w:txbxContent>
                    <w:p w14:paraId="3C3D9ACC" w14:textId="2582D761" w:rsidR="00B71F8B" w:rsidRDefault="00C90DDF" w:rsidP="00B71F8B">
                      <w:pPr>
                        <w:pStyle w:val="Fuzeile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C45CD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Dieser Vordruck </w:t>
                      </w:r>
                      <w:r w:rsidR="00B71F8B">
                        <w:rPr>
                          <w:rFonts w:ascii="Arial" w:hAnsi="Arial" w:cs="Arial"/>
                          <w:sz w:val="16"/>
                          <w:szCs w:val="18"/>
                        </w:rPr>
                        <w:t>ist ein</w:t>
                      </w:r>
                      <w:r w:rsidRPr="00AC45CD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Service Ihrer </w:t>
                      </w:r>
                      <w:r w:rsidR="00F6018F">
                        <w:rPr>
                          <w:rFonts w:ascii="Arial" w:hAnsi="Arial" w:cs="Arial"/>
                          <w:sz w:val="16"/>
                          <w:szCs w:val="18"/>
                        </w:rPr>
                        <w:t>Geldwäschea</w:t>
                      </w:r>
                      <w:r w:rsidRPr="00AC45CD">
                        <w:rPr>
                          <w:rFonts w:ascii="Arial" w:hAnsi="Arial" w:cs="Arial"/>
                          <w:sz w:val="16"/>
                          <w:szCs w:val="18"/>
                        </w:rPr>
                        <w:t>ufsichtsbehörde</w:t>
                      </w:r>
                      <w:r w:rsidR="00C447E7">
                        <w:rPr>
                          <w:rFonts w:ascii="Arial" w:hAnsi="Arial" w:cs="Arial"/>
                          <w:sz w:val="16"/>
                          <w:szCs w:val="18"/>
                        </w:rPr>
                        <w:t>.</w:t>
                      </w:r>
                    </w:p>
                    <w:p w14:paraId="4C8291E5" w14:textId="26C710B1" w:rsidR="00C90DDF" w:rsidRPr="00B71F8B" w:rsidRDefault="00B71F8B" w:rsidP="00B71F8B">
                      <w:pPr>
                        <w:pStyle w:val="Fuzeile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Er soll </w:t>
                      </w:r>
                      <w:r w:rsidR="00C90DDF" w:rsidRPr="00AC45CD">
                        <w:rPr>
                          <w:rFonts w:ascii="Arial" w:hAnsi="Arial" w:cs="Arial"/>
                          <w:sz w:val="16"/>
                          <w:szCs w:val="18"/>
                        </w:rPr>
                        <w:t>eine möglichst allgemeinverständliche Hilfestellung geben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C90DDF" w:rsidRPr="00AC45CD">
                        <w:rPr>
                          <w:rFonts w:ascii="Arial" w:hAnsi="Arial" w:cs="Arial"/>
                          <w:sz w:val="16"/>
                          <w:szCs w:val="18"/>
                        </w:rPr>
                        <w:t>und erhebt daher keine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n Anspruch auf Vollständigkeit.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7030" w:rsidRPr="00906A35">
        <w:rPr>
          <w:rFonts w:ascii="Arial" w:hAnsi="Arial"/>
          <w:vertAlign w:val="superscript"/>
        </w:rPr>
        <w:t>Datum</w:t>
      </w:r>
      <w:r w:rsidR="008C7030">
        <w:rPr>
          <w:rFonts w:ascii="Arial" w:hAnsi="Arial"/>
          <w:sz w:val="22"/>
        </w:rPr>
        <w:tab/>
      </w:r>
      <w:r w:rsidR="008C7030" w:rsidRPr="00906A35">
        <w:rPr>
          <w:rFonts w:ascii="Arial" w:hAnsi="Arial"/>
          <w:vertAlign w:val="superscript"/>
        </w:rPr>
        <w:t>Unterschrift der Bearbeiterin/des Bearbeiters</w:t>
      </w:r>
    </w:p>
    <w:sectPr w:rsidR="008C7030" w:rsidRPr="00906A35" w:rsidSect="002F7FC3">
      <w:type w:val="continuous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291D9" w14:textId="77777777" w:rsidR="00B87BEC" w:rsidRDefault="00B87BEC">
      <w:r>
        <w:separator/>
      </w:r>
    </w:p>
  </w:endnote>
  <w:endnote w:type="continuationSeparator" w:id="0">
    <w:p w14:paraId="4C8291DA" w14:textId="77777777" w:rsidR="00B87BEC" w:rsidRDefault="00B8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91D7" w14:textId="77777777" w:rsidR="00B87BEC" w:rsidRDefault="00B87BEC">
      <w:r>
        <w:separator/>
      </w:r>
    </w:p>
  </w:footnote>
  <w:footnote w:type="continuationSeparator" w:id="0">
    <w:p w14:paraId="4C8291D8" w14:textId="77777777" w:rsidR="00B87BEC" w:rsidRDefault="00B8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FE4"/>
    <w:multiLevelType w:val="hybridMultilevel"/>
    <w:tmpl w:val="CB0E4B18"/>
    <w:lvl w:ilvl="0" w:tplc="56ECF6F4">
      <w:start w:val="1"/>
      <w:numFmt w:val="decimal"/>
      <w:lvlText w:val="%1."/>
      <w:lvlJc w:val="left"/>
      <w:pPr>
        <w:ind w:left="8299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9019" w:hanging="360"/>
      </w:pPr>
    </w:lvl>
    <w:lvl w:ilvl="2" w:tplc="0407001B" w:tentative="1">
      <w:start w:val="1"/>
      <w:numFmt w:val="lowerRoman"/>
      <w:lvlText w:val="%3."/>
      <w:lvlJc w:val="right"/>
      <w:pPr>
        <w:ind w:left="9739" w:hanging="180"/>
      </w:pPr>
    </w:lvl>
    <w:lvl w:ilvl="3" w:tplc="0407000F" w:tentative="1">
      <w:start w:val="1"/>
      <w:numFmt w:val="decimal"/>
      <w:lvlText w:val="%4."/>
      <w:lvlJc w:val="left"/>
      <w:pPr>
        <w:ind w:left="10459" w:hanging="360"/>
      </w:pPr>
    </w:lvl>
    <w:lvl w:ilvl="4" w:tplc="04070019" w:tentative="1">
      <w:start w:val="1"/>
      <w:numFmt w:val="lowerLetter"/>
      <w:lvlText w:val="%5."/>
      <w:lvlJc w:val="left"/>
      <w:pPr>
        <w:ind w:left="11179" w:hanging="360"/>
      </w:pPr>
    </w:lvl>
    <w:lvl w:ilvl="5" w:tplc="0407001B" w:tentative="1">
      <w:start w:val="1"/>
      <w:numFmt w:val="lowerRoman"/>
      <w:lvlText w:val="%6."/>
      <w:lvlJc w:val="right"/>
      <w:pPr>
        <w:ind w:left="11899" w:hanging="180"/>
      </w:pPr>
    </w:lvl>
    <w:lvl w:ilvl="6" w:tplc="0407000F" w:tentative="1">
      <w:start w:val="1"/>
      <w:numFmt w:val="decimal"/>
      <w:lvlText w:val="%7."/>
      <w:lvlJc w:val="left"/>
      <w:pPr>
        <w:ind w:left="12619" w:hanging="360"/>
      </w:pPr>
    </w:lvl>
    <w:lvl w:ilvl="7" w:tplc="04070019" w:tentative="1">
      <w:start w:val="1"/>
      <w:numFmt w:val="lowerLetter"/>
      <w:lvlText w:val="%8."/>
      <w:lvlJc w:val="left"/>
      <w:pPr>
        <w:ind w:left="13339" w:hanging="360"/>
      </w:pPr>
    </w:lvl>
    <w:lvl w:ilvl="8" w:tplc="0407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42D40889"/>
    <w:multiLevelType w:val="hybridMultilevel"/>
    <w:tmpl w:val="5CC4615A"/>
    <w:lvl w:ilvl="0" w:tplc="D2AE0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995C4C"/>
    <w:multiLevelType w:val="hybridMultilevel"/>
    <w:tmpl w:val="1C008BA0"/>
    <w:lvl w:ilvl="0" w:tplc="04070017">
      <w:start w:val="1"/>
      <w:numFmt w:val="lowerLetter"/>
      <w:lvlText w:val="%1)"/>
      <w:lvlJc w:val="left"/>
      <w:pPr>
        <w:ind w:left="1637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406"/>
    <w:multiLevelType w:val="hybridMultilevel"/>
    <w:tmpl w:val="6E9859E0"/>
    <w:lvl w:ilvl="0" w:tplc="73FADCA6">
      <w:start w:val="1"/>
      <w:numFmt w:val="lowerLetter"/>
      <w:lvlText w:val="%1)"/>
      <w:lvlJc w:val="left"/>
      <w:pPr>
        <w:ind w:left="394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1481C56"/>
    <w:multiLevelType w:val="hybridMultilevel"/>
    <w:tmpl w:val="68D639E4"/>
    <w:lvl w:ilvl="0" w:tplc="0B9A563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BpzAihS0nlyj3nZTqY8w7kaReY=" w:salt="R3l2aJ85mbDb8boXxFzB/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A"/>
    <w:rsid w:val="00043C4F"/>
    <w:rsid w:val="00043FB3"/>
    <w:rsid w:val="000717B7"/>
    <w:rsid w:val="0009654E"/>
    <w:rsid w:val="000B5060"/>
    <w:rsid w:val="000C6E33"/>
    <w:rsid w:val="000D0DC2"/>
    <w:rsid w:val="000E3280"/>
    <w:rsid w:val="00100400"/>
    <w:rsid w:val="001175B6"/>
    <w:rsid w:val="001451C6"/>
    <w:rsid w:val="001663B9"/>
    <w:rsid w:val="00196C0A"/>
    <w:rsid w:val="001A6EA1"/>
    <w:rsid w:val="001B3D7B"/>
    <w:rsid w:val="001C49E4"/>
    <w:rsid w:val="001E294D"/>
    <w:rsid w:val="001F062E"/>
    <w:rsid w:val="001F2761"/>
    <w:rsid w:val="0020703A"/>
    <w:rsid w:val="00235973"/>
    <w:rsid w:val="00235B76"/>
    <w:rsid w:val="00235DE1"/>
    <w:rsid w:val="00253078"/>
    <w:rsid w:val="002751B0"/>
    <w:rsid w:val="00281ABE"/>
    <w:rsid w:val="00287812"/>
    <w:rsid w:val="00292079"/>
    <w:rsid w:val="002A0C18"/>
    <w:rsid w:val="002D4440"/>
    <w:rsid w:val="002E2735"/>
    <w:rsid w:val="002F7FC3"/>
    <w:rsid w:val="003107B7"/>
    <w:rsid w:val="00315987"/>
    <w:rsid w:val="00317624"/>
    <w:rsid w:val="00370C83"/>
    <w:rsid w:val="00412D99"/>
    <w:rsid w:val="00414F22"/>
    <w:rsid w:val="00434839"/>
    <w:rsid w:val="0048158C"/>
    <w:rsid w:val="00481D3C"/>
    <w:rsid w:val="004A18CC"/>
    <w:rsid w:val="004E132F"/>
    <w:rsid w:val="00536F64"/>
    <w:rsid w:val="005645E1"/>
    <w:rsid w:val="00583FE9"/>
    <w:rsid w:val="005B42AA"/>
    <w:rsid w:val="0060017B"/>
    <w:rsid w:val="0061498B"/>
    <w:rsid w:val="00620AF2"/>
    <w:rsid w:val="00632FC1"/>
    <w:rsid w:val="0063781E"/>
    <w:rsid w:val="006434E3"/>
    <w:rsid w:val="006512E9"/>
    <w:rsid w:val="0065682C"/>
    <w:rsid w:val="00671139"/>
    <w:rsid w:val="00693071"/>
    <w:rsid w:val="006C0C7A"/>
    <w:rsid w:val="006F4ECA"/>
    <w:rsid w:val="007002FB"/>
    <w:rsid w:val="00710CBF"/>
    <w:rsid w:val="00711E87"/>
    <w:rsid w:val="00734A2D"/>
    <w:rsid w:val="007412C8"/>
    <w:rsid w:val="00751EEB"/>
    <w:rsid w:val="00761599"/>
    <w:rsid w:val="007A7AFA"/>
    <w:rsid w:val="007B4BA1"/>
    <w:rsid w:val="007C4BC3"/>
    <w:rsid w:val="007E0540"/>
    <w:rsid w:val="007F3B8F"/>
    <w:rsid w:val="00801F17"/>
    <w:rsid w:val="008104F2"/>
    <w:rsid w:val="008340FF"/>
    <w:rsid w:val="008422B5"/>
    <w:rsid w:val="0085535D"/>
    <w:rsid w:val="00863957"/>
    <w:rsid w:val="00864C7D"/>
    <w:rsid w:val="008741EC"/>
    <w:rsid w:val="00885521"/>
    <w:rsid w:val="00885BFE"/>
    <w:rsid w:val="008C1763"/>
    <w:rsid w:val="008C7030"/>
    <w:rsid w:val="008D071A"/>
    <w:rsid w:val="008F3486"/>
    <w:rsid w:val="00906A35"/>
    <w:rsid w:val="0095628C"/>
    <w:rsid w:val="00964DF7"/>
    <w:rsid w:val="0097168D"/>
    <w:rsid w:val="00977558"/>
    <w:rsid w:val="00995C56"/>
    <w:rsid w:val="009A0979"/>
    <w:rsid w:val="009A5434"/>
    <w:rsid w:val="009A5E4D"/>
    <w:rsid w:val="009C7ECF"/>
    <w:rsid w:val="009F3663"/>
    <w:rsid w:val="00A02B3D"/>
    <w:rsid w:val="00A10FE3"/>
    <w:rsid w:val="00A16225"/>
    <w:rsid w:val="00A16CE1"/>
    <w:rsid w:val="00A24DEE"/>
    <w:rsid w:val="00A67EF1"/>
    <w:rsid w:val="00A8500D"/>
    <w:rsid w:val="00A932ED"/>
    <w:rsid w:val="00A97E4F"/>
    <w:rsid w:val="00AB14B6"/>
    <w:rsid w:val="00AC1A48"/>
    <w:rsid w:val="00AC45CD"/>
    <w:rsid w:val="00AE2C89"/>
    <w:rsid w:val="00AE405F"/>
    <w:rsid w:val="00AF4681"/>
    <w:rsid w:val="00B04B7E"/>
    <w:rsid w:val="00B37D5C"/>
    <w:rsid w:val="00B42DF3"/>
    <w:rsid w:val="00B71B85"/>
    <w:rsid w:val="00B71F8B"/>
    <w:rsid w:val="00B87BEC"/>
    <w:rsid w:val="00B91BD5"/>
    <w:rsid w:val="00B9660A"/>
    <w:rsid w:val="00BB5ED5"/>
    <w:rsid w:val="00BB6B96"/>
    <w:rsid w:val="00BE4A3D"/>
    <w:rsid w:val="00C36E50"/>
    <w:rsid w:val="00C447E7"/>
    <w:rsid w:val="00C44928"/>
    <w:rsid w:val="00C90DDF"/>
    <w:rsid w:val="00CB3585"/>
    <w:rsid w:val="00CC0146"/>
    <w:rsid w:val="00CC5EC0"/>
    <w:rsid w:val="00CC6D66"/>
    <w:rsid w:val="00CD68AB"/>
    <w:rsid w:val="00CE04C3"/>
    <w:rsid w:val="00CF3FCE"/>
    <w:rsid w:val="00D0352D"/>
    <w:rsid w:val="00D32C34"/>
    <w:rsid w:val="00D62B81"/>
    <w:rsid w:val="00D810AB"/>
    <w:rsid w:val="00DA134D"/>
    <w:rsid w:val="00DB3A74"/>
    <w:rsid w:val="00DB69F7"/>
    <w:rsid w:val="00DC0B78"/>
    <w:rsid w:val="00DC797C"/>
    <w:rsid w:val="00DE2861"/>
    <w:rsid w:val="00DF7828"/>
    <w:rsid w:val="00E03A90"/>
    <w:rsid w:val="00E04D17"/>
    <w:rsid w:val="00E12E18"/>
    <w:rsid w:val="00E54E7A"/>
    <w:rsid w:val="00E80ED8"/>
    <w:rsid w:val="00E823DE"/>
    <w:rsid w:val="00EA5942"/>
    <w:rsid w:val="00EB230B"/>
    <w:rsid w:val="00ED5B3F"/>
    <w:rsid w:val="00EF1C2A"/>
    <w:rsid w:val="00F0268E"/>
    <w:rsid w:val="00F07EA1"/>
    <w:rsid w:val="00F23508"/>
    <w:rsid w:val="00F312B3"/>
    <w:rsid w:val="00F41AD4"/>
    <w:rsid w:val="00F5513A"/>
    <w:rsid w:val="00F6018F"/>
    <w:rsid w:val="00F644C4"/>
    <w:rsid w:val="00F6525D"/>
    <w:rsid w:val="00F869B1"/>
    <w:rsid w:val="00F90D7E"/>
    <w:rsid w:val="00FA70C7"/>
    <w:rsid w:val="00FB0E88"/>
    <w:rsid w:val="00FC036F"/>
    <w:rsid w:val="00FE6FB1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C829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2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8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AC45CD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0B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B78"/>
  </w:style>
  <w:style w:type="character" w:styleId="Funotenzeichen">
    <w:name w:val="footnote reference"/>
    <w:basedOn w:val="Absatz-Standardschriftart"/>
    <w:uiPriority w:val="99"/>
    <w:semiHidden/>
    <w:unhideWhenUsed/>
    <w:rsid w:val="00DC0B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E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2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0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8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AC45CD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0B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0B78"/>
  </w:style>
  <w:style w:type="character" w:styleId="Funotenzeichen">
    <w:name w:val="footnote reference"/>
    <w:basedOn w:val="Absatz-Standardschriftart"/>
    <w:uiPriority w:val="99"/>
    <w:semiHidden/>
    <w:unhideWhenUsed/>
    <w:rsid w:val="00DC0B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E1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35343A49EE04EA9DB68C1591E3E70" ma:contentTypeVersion="0" ma:contentTypeDescription="Ein neues Dokument erstellen." ma:contentTypeScope="" ma:versionID="c1ff4bc6b87345fe218262acfb204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2295-BEE2-4057-992B-2BB41BDC7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142E1-BCA9-4FCA-BA73-3EE77FDD0D9F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6D38B95-56D3-491A-9FA0-71F0288F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E8552-1172-4B54-9F16-C6EE27E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FE989CA2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Monshausen, Katja (ADD Trier)</dc:creator>
  <cp:lastModifiedBy>Monshausen, Katja (ADD Trier)</cp:lastModifiedBy>
  <cp:revision>5</cp:revision>
  <cp:lastPrinted>2018-01-15T19:09:00Z</cp:lastPrinted>
  <dcterms:created xsi:type="dcterms:W3CDTF">2018-03-13T15:34:00Z</dcterms:created>
  <dcterms:modified xsi:type="dcterms:W3CDTF">2018-03-15T07:34:00Z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0x0101009FC35343A49EE04EA9DB68C1591E3E70</vt:lpwstr>
  </property>
</Properties>
</file>